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9162" w14:textId="77777777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>ZAŁĄCZNIK NR 1 do Zapytania</w:t>
      </w:r>
    </w:p>
    <w:p w14:paraId="5C8141C1" w14:textId="77777777" w:rsidR="00B17F70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65C46B31" w14:textId="77777777" w:rsidR="000F50AC" w:rsidRPr="00B17F70" w:rsidRDefault="000F50AC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</w:p>
    <w:p w14:paraId="3B512E16" w14:textId="77777777" w:rsidR="00B17F70" w:rsidRPr="000C2744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0C2744">
        <w:rPr>
          <w:rFonts w:eastAsia="Times New Roman"/>
          <w:b/>
          <w:bCs/>
          <w:kern w:val="0"/>
          <w:sz w:val="28"/>
          <w:szCs w:val="28"/>
        </w:rPr>
        <w:t>FORMULARZ OFERTOWY Wykonawcy</w:t>
      </w:r>
      <w:r w:rsidRPr="000C2744">
        <w:rPr>
          <w:rFonts w:eastAsia="Times New Roman"/>
          <w:b/>
          <w:bCs/>
          <w:kern w:val="0"/>
          <w:sz w:val="28"/>
          <w:szCs w:val="28"/>
        </w:rPr>
        <w:br/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B17F70" w14:paraId="4B15CE7D" w14:textId="77777777" w:rsidTr="000F50AC">
        <w:trPr>
          <w:trHeight w:val="50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E26D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0AC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0CC99DA4" w14:textId="77777777" w:rsidTr="000F50AC">
        <w:trPr>
          <w:trHeight w:val="93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09B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310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  <w:p w14:paraId="1C51E4F7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6EE26D83" w14:textId="77777777" w:rsidTr="00AA60A0">
        <w:trPr>
          <w:trHeight w:val="4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621D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BB98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0119365E" w14:textId="77777777" w:rsidTr="00AA60A0">
        <w:trPr>
          <w:trHeight w:val="45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3CBD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C21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4659758B" w14:textId="77777777" w:rsidTr="00AA60A0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6899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951E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71DB904" w14:textId="77777777" w:rsidTr="00AA60A0">
        <w:trPr>
          <w:trHeight w:val="44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2092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8165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2F6CC342" w14:textId="77777777" w:rsidTr="00AA60A0">
        <w:trPr>
          <w:trHeight w:val="37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8034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C1C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68F6037E" w14:textId="2795194D" w:rsidR="00B17F70" w:rsidRDefault="00B17F70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  <w:r w:rsidRPr="00B17F70">
        <w:rPr>
          <w:rFonts w:eastAsia="Times New Roman"/>
          <w:b/>
          <w:bCs/>
          <w:kern w:val="0"/>
          <w:u w:val="single"/>
        </w:rPr>
        <w:t>OFERUJĘ WYKONANIE PRZEDMIOTU ZAMÓWIENIA ZA CENĘ: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708"/>
        <w:gridCol w:w="851"/>
        <w:gridCol w:w="1559"/>
        <w:gridCol w:w="1559"/>
      </w:tblGrid>
      <w:tr w:rsidR="00BC456E" w14:paraId="15D90671" w14:textId="77777777" w:rsidTr="00F842E9">
        <w:trPr>
          <w:trHeight w:val="463"/>
        </w:trPr>
        <w:tc>
          <w:tcPr>
            <w:tcW w:w="5529" w:type="dxa"/>
            <w:vAlign w:val="center"/>
          </w:tcPr>
          <w:p w14:paraId="383EB71F" w14:textId="77777777" w:rsidR="00BC456E" w:rsidRPr="00567102" w:rsidRDefault="00BC456E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67102">
              <w:rPr>
                <w:rFonts w:eastAsia="Times New Roman"/>
                <w:b/>
                <w:kern w:val="0"/>
              </w:rPr>
              <w:t>Nazwa</w:t>
            </w:r>
          </w:p>
        </w:tc>
        <w:tc>
          <w:tcPr>
            <w:tcW w:w="708" w:type="dxa"/>
            <w:vAlign w:val="center"/>
          </w:tcPr>
          <w:p w14:paraId="59040317" w14:textId="77777777" w:rsidR="00BC456E" w:rsidRPr="00567102" w:rsidRDefault="00BC456E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67102">
              <w:rPr>
                <w:rFonts w:eastAsia="Times New Roman"/>
                <w:b/>
                <w:kern w:val="0"/>
              </w:rPr>
              <w:t>Ilość</w:t>
            </w:r>
          </w:p>
        </w:tc>
        <w:tc>
          <w:tcPr>
            <w:tcW w:w="851" w:type="dxa"/>
            <w:vAlign w:val="center"/>
          </w:tcPr>
          <w:p w14:paraId="09F7799A" w14:textId="77777777" w:rsidR="00BC456E" w:rsidRPr="00567102" w:rsidRDefault="00BC456E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67102">
              <w:rPr>
                <w:rFonts w:eastAsia="Times New Roman"/>
                <w:b/>
                <w:kern w:val="0"/>
              </w:rPr>
              <w:t>J. m.</w:t>
            </w:r>
          </w:p>
        </w:tc>
        <w:tc>
          <w:tcPr>
            <w:tcW w:w="1559" w:type="dxa"/>
            <w:vAlign w:val="center"/>
          </w:tcPr>
          <w:p w14:paraId="48B4AE46" w14:textId="07DE974A" w:rsidR="00BC456E" w:rsidRPr="00567102" w:rsidRDefault="00BC456E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Producent</w:t>
            </w:r>
          </w:p>
        </w:tc>
        <w:tc>
          <w:tcPr>
            <w:tcW w:w="1559" w:type="dxa"/>
            <w:vAlign w:val="center"/>
          </w:tcPr>
          <w:p w14:paraId="7600C02A" w14:textId="0786E00F" w:rsidR="00BC456E" w:rsidRPr="00567102" w:rsidRDefault="00F842E9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Wartość</w:t>
            </w:r>
            <w:r w:rsidR="00BC456E" w:rsidRPr="00567102">
              <w:rPr>
                <w:rFonts w:eastAsia="Times New Roman"/>
                <w:b/>
                <w:kern w:val="0"/>
              </w:rPr>
              <w:t xml:space="preserve"> netto</w:t>
            </w:r>
          </w:p>
        </w:tc>
      </w:tr>
      <w:tr w:rsidR="00BC456E" w14:paraId="69ADAAAA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0608AFD3" w14:textId="020B1332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LaserJet Pro M477fdn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czarny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/zamiennik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marki Asarto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6500 kopii</w:t>
            </w:r>
          </w:p>
        </w:tc>
        <w:tc>
          <w:tcPr>
            <w:tcW w:w="708" w:type="dxa"/>
            <w:vAlign w:val="center"/>
          </w:tcPr>
          <w:p w14:paraId="164DF5EA" w14:textId="0FF36C59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851" w:type="dxa"/>
            <w:vAlign w:val="center"/>
          </w:tcPr>
          <w:p w14:paraId="47DFD7B1" w14:textId="15B6202A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38BF7FDB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162784A" w14:textId="568EA0E6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548BA0FB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0EC89128" w14:textId="3F3A8B9B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LaserJet Pro M477fd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n/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yellow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5000 kopii</w:t>
            </w:r>
          </w:p>
        </w:tc>
        <w:tc>
          <w:tcPr>
            <w:tcW w:w="708" w:type="dxa"/>
            <w:vAlign w:val="center"/>
          </w:tcPr>
          <w:p w14:paraId="3F7562D4" w14:textId="75F0857E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851" w:type="dxa"/>
            <w:vAlign w:val="center"/>
          </w:tcPr>
          <w:p w14:paraId="155D3ACE" w14:textId="1DD1501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714CFB12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4A5B7DE" w14:textId="2598C868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05D1F251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50130113" w14:textId="5B5DF987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LaserJet Pro M477fdn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magenta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5000 kopi</w:t>
            </w:r>
          </w:p>
        </w:tc>
        <w:tc>
          <w:tcPr>
            <w:tcW w:w="708" w:type="dxa"/>
            <w:vAlign w:val="center"/>
          </w:tcPr>
          <w:p w14:paraId="041D1896" w14:textId="057A7656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851" w:type="dxa"/>
            <w:vAlign w:val="center"/>
          </w:tcPr>
          <w:p w14:paraId="6B44EE6F" w14:textId="211FE808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51A1E372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E7BFE27" w14:textId="3148D1B5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54ABC824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F38FC5E" w14:textId="214E7EAA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LaserJet Pro M477fdn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cyan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5000 kopii</w:t>
            </w:r>
          </w:p>
        </w:tc>
        <w:tc>
          <w:tcPr>
            <w:tcW w:w="708" w:type="dxa"/>
            <w:vAlign w:val="center"/>
          </w:tcPr>
          <w:p w14:paraId="4836A4E6" w14:textId="127E7B6F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851" w:type="dxa"/>
            <w:vAlign w:val="center"/>
          </w:tcPr>
          <w:p w14:paraId="7360E40B" w14:textId="1E64FA05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610B72CF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71967B0" w14:textId="4A9F6C52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509BF1B6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62C579CA" w14:textId="1D4CAB25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LJ CP3525dn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czarny/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/1</w:t>
            </w:r>
            <w:r w:rsidR="00CA102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00 kopii</w:t>
            </w:r>
          </w:p>
        </w:tc>
        <w:tc>
          <w:tcPr>
            <w:tcW w:w="708" w:type="dxa"/>
            <w:vAlign w:val="center"/>
          </w:tcPr>
          <w:p w14:paraId="4CDE2F32" w14:textId="6465CD45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02C571D3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31E5634C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BAC6B44" w14:textId="0F40540E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51BCD924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0994B427" w14:textId="3B789DDB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LJ CP3525dn/yellow/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/7000 kopii</w:t>
            </w:r>
          </w:p>
        </w:tc>
        <w:tc>
          <w:tcPr>
            <w:tcW w:w="708" w:type="dxa"/>
            <w:vAlign w:val="center"/>
          </w:tcPr>
          <w:p w14:paraId="28CFF843" w14:textId="57304AD8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4D73EFBE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6B8E869A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3C117D9" w14:textId="481F15A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4EBCC550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54E316EA" w14:textId="0F57EF00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LJ CP3525dn/magenta/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/7000 kopii</w:t>
            </w:r>
          </w:p>
        </w:tc>
        <w:tc>
          <w:tcPr>
            <w:tcW w:w="708" w:type="dxa"/>
            <w:vAlign w:val="center"/>
          </w:tcPr>
          <w:p w14:paraId="26F2EADF" w14:textId="028A5891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50293B03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730756A8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8C9BF4D" w14:textId="55CEA11A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2D838971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3AEA6DD2" w14:textId="0140004B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LJ CP3525dn/cyan/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/7000 kopii</w:t>
            </w:r>
          </w:p>
        </w:tc>
        <w:tc>
          <w:tcPr>
            <w:tcW w:w="708" w:type="dxa"/>
            <w:vAlign w:val="center"/>
          </w:tcPr>
          <w:p w14:paraId="4E83F05F" w14:textId="5988D9FC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36A9599C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064D60DB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19DF7B22" w14:textId="7B9460AA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3637C7D3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A3BE2E0" w14:textId="37C972DC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LJ P2055dn/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6500 kopii</w:t>
            </w:r>
          </w:p>
        </w:tc>
        <w:tc>
          <w:tcPr>
            <w:tcW w:w="708" w:type="dxa"/>
            <w:vAlign w:val="center"/>
          </w:tcPr>
          <w:p w14:paraId="667B970C" w14:textId="34B739EE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25</w:t>
            </w:r>
          </w:p>
        </w:tc>
        <w:tc>
          <w:tcPr>
            <w:tcW w:w="851" w:type="dxa"/>
            <w:vAlign w:val="center"/>
          </w:tcPr>
          <w:p w14:paraId="2E5E81F3" w14:textId="4F47B070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71D5BAD5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AAC11E7" w14:textId="6189783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7D6FF5" w14:paraId="6CE03DA4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54339389" w14:textId="7564D197" w:rsidR="007D6FF5" w:rsidRPr="00971CC5" w:rsidRDefault="007D6FF5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LJ P2015/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="00D344C5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000 kopii</w:t>
            </w:r>
          </w:p>
        </w:tc>
        <w:tc>
          <w:tcPr>
            <w:tcW w:w="708" w:type="dxa"/>
            <w:vAlign w:val="center"/>
          </w:tcPr>
          <w:p w14:paraId="59AFD26D" w14:textId="5F46D062" w:rsidR="007D6FF5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14:paraId="49288068" w14:textId="077875D6" w:rsidR="007D6FF5" w:rsidRPr="00971CC5" w:rsidRDefault="007D6FF5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31D2E355" w14:textId="77777777" w:rsidR="007D6FF5" w:rsidRPr="00971CC5" w:rsidRDefault="007D6FF5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02680DA6" w14:textId="77777777" w:rsidR="007D6FF5" w:rsidRPr="00971CC5" w:rsidRDefault="007D6FF5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7D6FF5" w14:paraId="152EF3B6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0147ED37" w14:textId="5715AB98" w:rsidR="007D6FF5" w:rsidRPr="00971CC5" w:rsidRDefault="00EC58DD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M501dn/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="006D0552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18000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kopii</w:t>
            </w:r>
          </w:p>
        </w:tc>
        <w:tc>
          <w:tcPr>
            <w:tcW w:w="708" w:type="dxa"/>
            <w:vAlign w:val="center"/>
          </w:tcPr>
          <w:p w14:paraId="3F6407AF" w14:textId="55102282" w:rsidR="007D6FF5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7B87A0F5" w14:textId="4681BC7E" w:rsidR="007D6FF5" w:rsidRPr="00971CC5" w:rsidRDefault="00EC58DD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1D36E140" w14:textId="77777777" w:rsidR="007D6FF5" w:rsidRPr="00971CC5" w:rsidRDefault="007D6FF5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D6C0CAB" w14:textId="77777777" w:rsidR="007D6FF5" w:rsidRPr="00971CC5" w:rsidRDefault="007D6FF5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0912B0BC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977925A" w14:textId="1C572AE7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LaserJet PRO 400/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6900 kopii</w:t>
            </w:r>
          </w:p>
        </w:tc>
        <w:tc>
          <w:tcPr>
            <w:tcW w:w="708" w:type="dxa"/>
            <w:vAlign w:val="center"/>
          </w:tcPr>
          <w:p w14:paraId="7B366ED8" w14:textId="213709DF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12</w:t>
            </w:r>
          </w:p>
        </w:tc>
        <w:tc>
          <w:tcPr>
            <w:tcW w:w="851" w:type="dxa"/>
            <w:vAlign w:val="center"/>
          </w:tcPr>
          <w:p w14:paraId="724740E3" w14:textId="5B11F708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138670C3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2913E60" w14:textId="2F6D69F4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239ADB49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62C5524F" w14:textId="560F19A1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HP LJ P3015dn/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/1</w:t>
            </w:r>
            <w:r w:rsidR="007F3419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3000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kopii</w:t>
            </w:r>
          </w:p>
        </w:tc>
        <w:tc>
          <w:tcPr>
            <w:tcW w:w="708" w:type="dxa"/>
            <w:vAlign w:val="center"/>
          </w:tcPr>
          <w:p w14:paraId="46F38A6C" w14:textId="0FD0DD50" w:rsidR="00BC456E" w:rsidRPr="00971CC5" w:rsidRDefault="005F5170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08123664" w14:textId="746CFF93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59686C46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DBD560C" w14:textId="27A0A861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7655EC87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25ED335C" w14:textId="3AD29352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Samsung M2026W/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="005A2C4E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8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00 kopii</w:t>
            </w:r>
          </w:p>
        </w:tc>
        <w:tc>
          <w:tcPr>
            <w:tcW w:w="708" w:type="dxa"/>
            <w:vAlign w:val="center"/>
          </w:tcPr>
          <w:p w14:paraId="17D81A9B" w14:textId="46E1ADA2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4</w:t>
            </w:r>
          </w:p>
        </w:tc>
        <w:tc>
          <w:tcPr>
            <w:tcW w:w="851" w:type="dxa"/>
            <w:vAlign w:val="center"/>
          </w:tcPr>
          <w:p w14:paraId="5881590A" w14:textId="0207FBFD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00B5BFAD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541BF54" w14:textId="33A5F506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00768EF4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3129385" w14:textId="077316E0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Konica Minolta Bizhub 423/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/25000 kopii</w:t>
            </w:r>
          </w:p>
        </w:tc>
        <w:tc>
          <w:tcPr>
            <w:tcW w:w="708" w:type="dxa"/>
            <w:vAlign w:val="center"/>
          </w:tcPr>
          <w:p w14:paraId="2AB251C6" w14:textId="23B5D50D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15F7E788" w14:textId="72E2BF02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7AE88E6C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27A14A3" w14:textId="70475082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15934E1E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6A29DC55" w14:textId="1681AA68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Konica Minolta Bizhub 223/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/1</w:t>
            </w:r>
            <w:r w:rsidR="00ED51B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75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00 kopii</w:t>
            </w:r>
          </w:p>
        </w:tc>
        <w:tc>
          <w:tcPr>
            <w:tcW w:w="708" w:type="dxa"/>
            <w:vAlign w:val="center"/>
          </w:tcPr>
          <w:p w14:paraId="62F69646" w14:textId="31A788CA" w:rsidR="00BC456E" w:rsidRPr="00971CC5" w:rsidRDefault="00ED51B7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28EFDCC3" w14:textId="0E6D4EE9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6D6FA7D0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14F4FCCF" w14:textId="46ACC789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7CA18390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A140AB9" w14:textId="40A86042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Konica Minolta Bizhub c284e/czarny/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/27000 kopii</w:t>
            </w:r>
          </w:p>
        </w:tc>
        <w:tc>
          <w:tcPr>
            <w:tcW w:w="708" w:type="dxa"/>
            <w:vAlign w:val="center"/>
          </w:tcPr>
          <w:p w14:paraId="6DEC6286" w14:textId="44F3B266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208CB0AF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77BBC681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062E2BE" w14:textId="6F85B69E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1A4B8A76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5B4124C5" w14:textId="224EB5FD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Konica Minolta Bizhub c284e/yellow/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/25000 kopii</w:t>
            </w:r>
          </w:p>
        </w:tc>
        <w:tc>
          <w:tcPr>
            <w:tcW w:w="708" w:type="dxa"/>
            <w:vAlign w:val="center"/>
          </w:tcPr>
          <w:p w14:paraId="6D2C8456" w14:textId="7F1CE8E0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5FDDD139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1CCCDA2C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BB06CD2" w14:textId="79BB2D7C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5189F74A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5F0B7FFF" w14:textId="308CBD80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Konica Minolta Bizhub c284e/magenta/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/25000 kopii</w:t>
            </w:r>
          </w:p>
        </w:tc>
        <w:tc>
          <w:tcPr>
            <w:tcW w:w="708" w:type="dxa"/>
            <w:vAlign w:val="center"/>
          </w:tcPr>
          <w:p w14:paraId="573A3D24" w14:textId="1FFB669F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7048704E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4EACE24C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2609658F" w14:textId="79DA81A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681A65F5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3FBFB05B" w14:textId="5A7AB55E" w:rsidR="00ED51B7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Konica Minolta Bizhub c284e/cyan/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/25000</w:t>
            </w:r>
          </w:p>
          <w:p w14:paraId="34E0B1A4" w14:textId="34BF9B7E" w:rsidR="00BC456E" w:rsidRPr="00971CC5" w:rsidRDefault="005B0244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K</w:t>
            </w:r>
            <w:r w:rsidR="00BC456E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opii</w:t>
            </w:r>
          </w:p>
        </w:tc>
        <w:tc>
          <w:tcPr>
            <w:tcW w:w="708" w:type="dxa"/>
            <w:vAlign w:val="center"/>
          </w:tcPr>
          <w:p w14:paraId="2B0BBFAA" w14:textId="3549A8FF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7CC4A37D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126F2A01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1EC0DE3C" w14:textId="5972568C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5B0244" w14:paraId="7AD8EB55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714126F" w14:textId="2A8564D9" w:rsidR="005B0244" w:rsidRPr="00971CC5" w:rsidRDefault="00BA1452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Ricoh MP 3055</w:t>
            </w:r>
            <w:r w:rsidR="009A52D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9A52D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11000</w:t>
            </w:r>
            <w:r w:rsidR="009A52D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kopii</w:t>
            </w:r>
          </w:p>
        </w:tc>
        <w:tc>
          <w:tcPr>
            <w:tcW w:w="708" w:type="dxa"/>
            <w:vAlign w:val="center"/>
          </w:tcPr>
          <w:p w14:paraId="581427A8" w14:textId="4AA6D3BE" w:rsidR="005B0244" w:rsidRPr="00971CC5" w:rsidRDefault="00D85AD3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851" w:type="dxa"/>
            <w:vAlign w:val="center"/>
          </w:tcPr>
          <w:p w14:paraId="18423146" w14:textId="743B49FC" w:rsidR="005B0244" w:rsidRPr="00971CC5" w:rsidRDefault="00BA145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3E690AB8" w14:textId="77777777" w:rsidR="005B0244" w:rsidRPr="00971CC5" w:rsidRDefault="005B0244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ECD08D6" w14:textId="77777777" w:rsidR="005B0244" w:rsidRPr="00971CC5" w:rsidRDefault="005B0244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AE49F1" w14:paraId="558A99A1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2713F00E" w14:textId="5C654A0A" w:rsidR="00AE49F1" w:rsidRPr="00971CC5" w:rsidRDefault="00AE49F1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Bizhub c251i/czarny/oryginał/do 28000 stron</w:t>
            </w:r>
          </w:p>
        </w:tc>
        <w:tc>
          <w:tcPr>
            <w:tcW w:w="708" w:type="dxa"/>
            <w:vAlign w:val="center"/>
          </w:tcPr>
          <w:p w14:paraId="42ED0AA6" w14:textId="361C89BA" w:rsidR="00AE49F1" w:rsidRPr="00971CC5" w:rsidRDefault="00A56D0B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1ABE59AC" w14:textId="0D2F7A6A" w:rsidR="00AE49F1" w:rsidRPr="00971CC5" w:rsidRDefault="00AE49F1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1382ED62" w14:textId="77777777" w:rsidR="00AE49F1" w:rsidRPr="00971CC5" w:rsidRDefault="00AE49F1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20D99089" w14:textId="77777777" w:rsidR="00AE49F1" w:rsidRPr="00971CC5" w:rsidRDefault="00AE49F1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AE49F1" w14:paraId="0C7EBDBB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2CBCEEC" w14:textId="7A5A0DE1" w:rsidR="00AE49F1" w:rsidRPr="00971CC5" w:rsidRDefault="00AE49F1" w:rsidP="00AE49F1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Bizhub c251i/yellow/oryginał/do 28000 stron</w:t>
            </w:r>
          </w:p>
        </w:tc>
        <w:tc>
          <w:tcPr>
            <w:tcW w:w="708" w:type="dxa"/>
            <w:vAlign w:val="center"/>
          </w:tcPr>
          <w:p w14:paraId="0FCE25B4" w14:textId="46411277" w:rsidR="00AE49F1" w:rsidRPr="00971CC5" w:rsidRDefault="00A56D0B" w:rsidP="00AE49F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72892881" w14:textId="56E4E956" w:rsidR="00AE49F1" w:rsidRPr="00971CC5" w:rsidRDefault="00AE49F1" w:rsidP="00AE49F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12E3CCF6" w14:textId="77777777" w:rsidR="00AE49F1" w:rsidRPr="00971CC5" w:rsidRDefault="00AE49F1" w:rsidP="00AE49F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83AA2A7" w14:textId="77777777" w:rsidR="00AE49F1" w:rsidRPr="00971CC5" w:rsidRDefault="00AE49F1" w:rsidP="00AE49F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AE49F1" w14:paraId="344EE28B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40C6F57" w14:textId="5E687461" w:rsidR="00AE49F1" w:rsidRPr="00971CC5" w:rsidRDefault="00AE49F1" w:rsidP="00AE49F1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Bizhub c251i/magenta/oryginał/do 28000 stron</w:t>
            </w:r>
          </w:p>
        </w:tc>
        <w:tc>
          <w:tcPr>
            <w:tcW w:w="708" w:type="dxa"/>
            <w:vAlign w:val="center"/>
          </w:tcPr>
          <w:p w14:paraId="1C185E02" w14:textId="27255B78" w:rsidR="00AE49F1" w:rsidRPr="00971CC5" w:rsidRDefault="00A56D0B" w:rsidP="00AE49F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6DDB40E0" w14:textId="117F490E" w:rsidR="00AE49F1" w:rsidRPr="00971CC5" w:rsidRDefault="00AE49F1" w:rsidP="00AE49F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0F54BC87" w14:textId="77777777" w:rsidR="00AE49F1" w:rsidRPr="00971CC5" w:rsidRDefault="00AE49F1" w:rsidP="00AE49F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0D130EE" w14:textId="77777777" w:rsidR="00AE49F1" w:rsidRPr="00971CC5" w:rsidRDefault="00AE49F1" w:rsidP="00AE49F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AE49F1" w14:paraId="0455019A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43D84EE6" w14:textId="0A82179F" w:rsidR="00AE49F1" w:rsidRPr="00971CC5" w:rsidRDefault="00AE49F1" w:rsidP="00AE49F1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Bizhub c251i/cyan/oryginał/do 28000 stron</w:t>
            </w:r>
          </w:p>
        </w:tc>
        <w:tc>
          <w:tcPr>
            <w:tcW w:w="708" w:type="dxa"/>
            <w:vAlign w:val="center"/>
          </w:tcPr>
          <w:p w14:paraId="5C57B7BA" w14:textId="3A507797" w:rsidR="00AE49F1" w:rsidRPr="00971CC5" w:rsidRDefault="00A56D0B" w:rsidP="00AE49F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2C30432C" w14:textId="64E1E66B" w:rsidR="00AE49F1" w:rsidRPr="00971CC5" w:rsidRDefault="00AE49F1" w:rsidP="00AE49F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528DB857" w14:textId="77777777" w:rsidR="00AE49F1" w:rsidRPr="00971CC5" w:rsidRDefault="00AE49F1" w:rsidP="00AE49F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21E5B4C7" w14:textId="77777777" w:rsidR="00AE49F1" w:rsidRPr="00971CC5" w:rsidRDefault="00AE49F1" w:rsidP="00AE49F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</w:tbl>
    <w:p w14:paraId="1A5BE1F4" w14:textId="77777777" w:rsidR="000F50AC" w:rsidRDefault="000F50AC" w:rsidP="00AF284B">
      <w:pPr>
        <w:widowControl/>
        <w:tabs>
          <w:tab w:val="left" w:pos="360"/>
        </w:tabs>
        <w:rPr>
          <w:rFonts w:eastAsia="Times New Roman"/>
          <w:b/>
          <w:bCs/>
          <w:kern w:val="0"/>
          <w:u w:val="single"/>
        </w:rPr>
      </w:pPr>
    </w:p>
    <w:p w14:paraId="51F81DAA" w14:textId="77777777" w:rsidR="00B17F70" w:rsidRPr="00B17F70" w:rsidRDefault="00E0504F" w:rsidP="00E0504F">
      <w:pPr>
        <w:widowControl/>
        <w:tabs>
          <w:tab w:val="left" w:pos="360"/>
        </w:tabs>
        <w:spacing w:before="240"/>
        <w:ind w:left="357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  <w:u w:val="single"/>
        </w:rPr>
        <w:t xml:space="preserve">Razem </w:t>
      </w:r>
      <w:r w:rsidR="00B17F70" w:rsidRPr="00B17F70">
        <w:rPr>
          <w:rFonts w:eastAsia="Times New Roman"/>
          <w:b/>
          <w:spacing w:val="3"/>
          <w:kern w:val="0"/>
          <w:u w:val="single"/>
        </w:rPr>
        <w:t>netto</w:t>
      </w:r>
      <w:r w:rsidR="00B17F70" w:rsidRPr="00B17F70">
        <w:rPr>
          <w:rFonts w:eastAsia="Times New Roman"/>
          <w:b/>
          <w:spacing w:val="3"/>
          <w:kern w:val="0"/>
        </w:rPr>
        <w:t xml:space="preserve"> </w:t>
      </w:r>
      <w:r w:rsidR="00B17F70" w:rsidRPr="00B17F70">
        <w:rPr>
          <w:rFonts w:eastAsia="Times New Roman"/>
          <w:b/>
          <w:kern w:val="0"/>
        </w:rPr>
        <w:t xml:space="preserve">............................................................................................................................. zł podatek VAT ............... %, kwota ..................................................................... zł, co daje </w:t>
      </w:r>
      <w:r w:rsidR="00B17F70" w:rsidRPr="00B17F70">
        <w:rPr>
          <w:rFonts w:eastAsia="Times New Roman"/>
          <w:b/>
          <w:bCs/>
          <w:kern w:val="0"/>
        </w:rPr>
        <w:t xml:space="preserve">kwotę </w:t>
      </w:r>
      <w:r w:rsidR="00B17F70" w:rsidRPr="00B17F70">
        <w:rPr>
          <w:rFonts w:eastAsia="Times New Roman"/>
          <w:b/>
          <w:bCs/>
          <w:kern w:val="0"/>
          <w:u w:val="single"/>
        </w:rPr>
        <w:t>brutto</w:t>
      </w:r>
      <w:r w:rsidR="00B17F70"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3696DC4C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548E2BC5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6D320E70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3460D1C7" w14:textId="77777777" w:rsidR="00B17F70" w:rsidRPr="000F50AC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 xml:space="preserve">Zobowiązujemy się do realizacji przedmiotu zamówienia do dnia </w:t>
      </w:r>
      <w:r w:rsidRPr="00B17F70">
        <w:rPr>
          <w:rFonts w:eastAsia="Times New Roman"/>
          <w:b/>
          <w:kern w:val="0"/>
        </w:rPr>
        <w:t>…………... roku.</w:t>
      </w:r>
    </w:p>
    <w:p w14:paraId="015C9923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Wyrażam zgodę na warunki płatności określone w zapytaniu ofertowym.</w:t>
      </w:r>
    </w:p>
    <w:p w14:paraId="586B7F06" w14:textId="104FD6C4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</w:t>
      </w:r>
      <w:r w:rsidR="00490790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miejscu i terminie wyznaczonym przez Zamawiającego.</w:t>
      </w:r>
    </w:p>
    <w:p w14:paraId="2EF4E292" w14:textId="77777777" w:rsidR="000002DC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03A4D4BB" w14:textId="77777777" w:rsidR="00BB6C9E" w:rsidRDefault="00BB6C9E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6581CDAB" w14:textId="77777777" w:rsidR="00BB6C9E" w:rsidRDefault="00BB6C9E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3FBBFAC1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……………………………….</w:t>
      </w:r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298F8B97" w14:textId="77777777" w:rsidR="00B17F70" w:rsidRPr="00B17F70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……………………………………………</w:t>
      </w:r>
    </w:p>
    <w:p w14:paraId="02EAF2A8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3752B0">
      <w:head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2FF3" w14:textId="77777777" w:rsidR="00C26BC4" w:rsidRDefault="00C26BC4" w:rsidP="003752B0">
      <w:r>
        <w:separator/>
      </w:r>
    </w:p>
  </w:endnote>
  <w:endnote w:type="continuationSeparator" w:id="0">
    <w:p w14:paraId="68CFAA63" w14:textId="77777777" w:rsidR="00C26BC4" w:rsidRDefault="00C26BC4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46B1" w14:textId="77777777" w:rsidR="00C26BC4" w:rsidRDefault="00C26BC4" w:rsidP="003752B0">
      <w:r>
        <w:separator/>
      </w:r>
    </w:p>
  </w:footnote>
  <w:footnote w:type="continuationSeparator" w:id="0">
    <w:p w14:paraId="6D0531E2" w14:textId="77777777" w:rsidR="00C26BC4" w:rsidRDefault="00C26BC4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5A35" w14:textId="47AE2954" w:rsidR="003752B0" w:rsidRDefault="00622FD7" w:rsidP="003752B0">
    <w:pPr>
      <w:pStyle w:val="Bezodstpw"/>
      <w:rPr>
        <w:kern w:val="0"/>
      </w:rPr>
    </w:pPr>
    <w:r>
      <w:rPr>
        <w:kern w:val="0"/>
      </w:rPr>
      <w:t>RO.2</w:t>
    </w:r>
    <w:r w:rsidR="00AE082F">
      <w:rPr>
        <w:kern w:val="0"/>
      </w:rPr>
      <w:t>71.</w:t>
    </w:r>
    <w:r w:rsidR="00F2630E">
      <w:rPr>
        <w:kern w:val="0"/>
      </w:rPr>
      <w:t>4</w:t>
    </w:r>
    <w:r w:rsidR="00AE082F">
      <w:rPr>
        <w:kern w:val="0"/>
      </w:rPr>
      <w:t>.202</w:t>
    </w:r>
    <w:r w:rsidR="004D0A7C">
      <w:rPr>
        <w:kern w:val="0"/>
      </w:rPr>
      <w:t>6</w:t>
    </w:r>
  </w:p>
  <w:p w14:paraId="511F9E10" w14:textId="585D6F1B" w:rsidR="003752B0" w:rsidRDefault="00777FB5" w:rsidP="003752B0">
    <w:pPr>
      <w:pStyle w:val="Bezodstpw"/>
      <w:jc w:val="center"/>
    </w:pPr>
    <w:r>
      <w:rPr>
        <w:kern w:val="0"/>
      </w:rPr>
      <w:t>GMINA INOWŁÓDZ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75544">
    <w:abstractNumId w:val="0"/>
  </w:num>
  <w:num w:numId="2" w16cid:durableId="7841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05A7E"/>
    <w:rsid w:val="00025535"/>
    <w:rsid w:val="00026735"/>
    <w:rsid w:val="0004720F"/>
    <w:rsid w:val="00053965"/>
    <w:rsid w:val="00071163"/>
    <w:rsid w:val="000718B4"/>
    <w:rsid w:val="00095597"/>
    <w:rsid w:val="000A511F"/>
    <w:rsid w:val="000A55BF"/>
    <w:rsid w:val="000C2744"/>
    <w:rsid w:val="000E1F57"/>
    <w:rsid w:val="000F2930"/>
    <w:rsid w:val="000F50AC"/>
    <w:rsid w:val="000F7463"/>
    <w:rsid w:val="00122D79"/>
    <w:rsid w:val="0013726C"/>
    <w:rsid w:val="00184DB9"/>
    <w:rsid w:val="00187B06"/>
    <w:rsid w:val="001927A0"/>
    <w:rsid w:val="001A1F08"/>
    <w:rsid w:val="001A6DBB"/>
    <w:rsid w:val="001F242F"/>
    <w:rsid w:val="001F436F"/>
    <w:rsid w:val="00202DE6"/>
    <w:rsid w:val="00203FD0"/>
    <w:rsid w:val="002042A6"/>
    <w:rsid w:val="002249AD"/>
    <w:rsid w:val="00244704"/>
    <w:rsid w:val="00250674"/>
    <w:rsid w:val="002731E8"/>
    <w:rsid w:val="00281220"/>
    <w:rsid w:val="002C37D0"/>
    <w:rsid w:val="002C7FDE"/>
    <w:rsid w:val="002E19B8"/>
    <w:rsid w:val="0030764C"/>
    <w:rsid w:val="00316A53"/>
    <w:rsid w:val="003346DB"/>
    <w:rsid w:val="00337B8F"/>
    <w:rsid w:val="003460FD"/>
    <w:rsid w:val="003752B0"/>
    <w:rsid w:val="00382EE8"/>
    <w:rsid w:val="00391912"/>
    <w:rsid w:val="003A19A8"/>
    <w:rsid w:val="003B4B40"/>
    <w:rsid w:val="003B6614"/>
    <w:rsid w:val="003C15BA"/>
    <w:rsid w:val="003D6C65"/>
    <w:rsid w:val="003D7E8F"/>
    <w:rsid w:val="003F2DDF"/>
    <w:rsid w:val="00434302"/>
    <w:rsid w:val="00455D89"/>
    <w:rsid w:val="00457787"/>
    <w:rsid w:val="00490790"/>
    <w:rsid w:val="004D0A7C"/>
    <w:rsid w:val="004F42AA"/>
    <w:rsid w:val="00515BC1"/>
    <w:rsid w:val="00530A99"/>
    <w:rsid w:val="00567102"/>
    <w:rsid w:val="0057587E"/>
    <w:rsid w:val="005A2C4E"/>
    <w:rsid w:val="005B0244"/>
    <w:rsid w:val="005B4E06"/>
    <w:rsid w:val="005B57E8"/>
    <w:rsid w:val="005C41E5"/>
    <w:rsid w:val="005D1E3D"/>
    <w:rsid w:val="005D1F94"/>
    <w:rsid w:val="005F5170"/>
    <w:rsid w:val="00612FB3"/>
    <w:rsid w:val="006147AB"/>
    <w:rsid w:val="00622FD7"/>
    <w:rsid w:val="00632143"/>
    <w:rsid w:val="00667DFF"/>
    <w:rsid w:val="006762A1"/>
    <w:rsid w:val="00697FEB"/>
    <w:rsid w:val="006D0552"/>
    <w:rsid w:val="006D1981"/>
    <w:rsid w:val="00704435"/>
    <w:rsid w:val="007153EF"/>
    <w:rsid w:val="00721D95"/>
    <w:rsid w:val="007224DA"/>
    <w:rsid w:val="007265B8"/>
    <w:rsid w:val="007455B1"/>
    <w:rsid w:val="00745F41"/>
    <w:rsid w:val="00756728"/>
    <w:rsid w:val="007623A5"/>
    <w:rsid w:val="00777FB5"/>
    <w:rsid w:val="007955F5"/>
    <w:rsid w:val="007B5CE3"/>
    <w:rsid w:val="007D41A9"/>
    <w:rsid w:val="007D6FF5"/>
    <w:rsid w:val="007F3419"/>
    <w:rsid w:val="007F4361"/>
    <w:rsid w:val="007F44FA"/>
    <w:rsid w:val="00802749"/>
    <w:rsid w:val="008219C6"/>
    <w:rsid w:val="00893603"/>
    <w:rsid w:val="008A6495"/>
    <w:rsid w:val="008B3FE1"/>
    <w:rsid w:val="008C28EF"/>
    <w:rsid w:val="008D4FD4"/>
    <w:rsid w:val="008E50FF"/>
    <w:rsid w:val="008E6F61"/>
    <w:rsid w:val="00904B04"/>
    <w:rsid w:val="00924492"/>
    <w:rsid w:val="00924D55"/>
    <w:rsid w:val="0093118A"/>
    <w:rsid w:val="00943774"/>
    <w:rsid w:val="00956D30"/>
    <w:rsid w:val="00965C31"/>
    <w:rsid w:val="009662A4"/>
    <w:rsid w:val="00966D58"/>
    <w:rsid w:val="00971CC5"/>
    <w:rsid w:val="0099184C"/>
    <w:rsid w:val="00991CA6"/>
    <w:rsid w:val="009A52D7"/>
    <w:rsid w:val="009B5EC3"/>
    <w:rsid w:val="009C1640"/>
    <w:rsid w:val="00A418B8"/>
    <w:rsid w:val="00A56D0B"/>
    <w:rsid w:val="00A70FD2"/>
    <w:rsid w:val="00A82ED0"/>
    <w:rsid w:val="00A962DD"/>
    <w:rsid w:val="00AA60A0"/>
    <w:rsid w:val="00AB6A9B"/>
    <w:rsid w:val="00AC5ED8"/>
    <w:rsid w:val="00AC65D8"/>
    <w:rsid w:val="00AC6631"/>
    <w:rsid w:val="00AD1690"/>
    <w:rsid w:val="00AD2283"/>
    <w:rsid w:val="00AE082F"/>
    <w:rsid w:val="00AE49F1"/>
    <w:rsid w:val="00AF029F"/>
    <w:rsid w:val="00AF284B"/>
    <w:rsid w:val="00B03BCF"/>
    <w:rsid w:val="00B11D91"/>
    <w:rsid w:val="00B17F70"/>
    <w:rsid w:val="00B37B95"/>
    <w:rsid w:val="00B51020"/>
    <w:rsid w:val="00B73EA8"/>
    <w:rsid w:val="00B748EC"/>
    <w:rsid w:val="00B75885"/>
    <w:rsid w:val="00B83DD7"/>
    <w:rsid w:val="00B87B98"/>
    <w:rsid w:val="00BA1452"/>
    <w:rsid w:val="00BB14FE"/>
    <w:rsid w:val="00BB408E"/>
    <w:rsid w:val="00BB6C9E"/>
    <w:rsid w:val="00BC456E"/>
    <w:rsid w:val="00BD399D"/>
    <w:rsid w:val="00BE44A8"/>
    <w:rsid w:val="00BF3A0D"/>
    <w:rsid w:val="00BF75B2"/>
    <w:rsid w:val="00C26BC4"/>
    <w:rsid w:val="00C34F63"/>
    <w:rsid w:val="00C35485"/>
    <w:rsid w:val="00C5379D"/>
    <w:rsid w:val="00C72FAB"/>
    <w:rsid w:val="00C77B06"/>
    <w:rsid w:val="00C80967"/>
    <w:rsid w:val="00C85BC5"/>
    <w:rsid w:val="00C947AF"/>
    <w:rsid w:val="00C95B3F"/>
    <w:rsid w:val="00CA1027"/>
    <w:rsid w:val="00CC4025"/>
    <w:rsid w:val="00CD0656"/>
    <w:rsid w:val="00CD3C84"/>
    <w:rsid w:val="00CD4B6A"/>
    <w:rsid w:val="00CE4C2B"/>
    <w:rsid w:val="00CE4E64"/>
    <w:rsid w:val="00CE5DA3"/>
    <w:rsid w:val="00D344C5"/>
    <w:rsid w:val="00D37C6E"/>
    <w:rsid w:val="00D54594"/>
    <w:rsid w:val="00D72908"/>
    <w:rsid w:val="00D85AD3"/>
    <w:rsid w:val="00D94DEB"/>
    <w:rsid w:val="00DA1D2C"/>
    <w:rsid w:val="00DA547A"/>
    <w:rsid w:val="00DD5347"/>
    <w:rsid w:val="00DD54FE"/>
    <w:rsid w:val="00DD562A"/>
    <w:rsid w:val="00DE6305"/>
    <w:rsid w:val="00DF0884"/>
    <w:rsid w:val="00DF6359"/>
    <w:rsid w:val="00E0504F"/>
    <w:rsid w:val="00E24EF9"/>
    <w:rsid w:val="00E356AF"/>
    <w:rsid w:val="00E4161A"/>
    <w:rsid w:val="00E44F78"/>
    <w:rsid w:val="00E4627C"/>
    <w:rsid w:val="00E8359D"/>
    <w:rsid w:val="00E95490"/>
    <w:rsid w:val="00EA0E78"/>
    <w:rsid w:val="00EA4BFF"/>
    <w:rsid w:val="00EC58DD"/>
    <w:rsid w:val="00ED51B7"/>
    <w:rsid w:val="00ED5D98"/>
    <w:rsid w:val="00EF4C69"/>
    <w:rsid w:val="00F029E0"/>
    <w:rsid w:val="00F2630E"/>
    <w:rsid w:val="00F32E51"/>
    <w:rsid w:val="00F46F6E"/>
    <w:rsid w:val="00F640A4"/>
    <w:rsid w:val="00F71B25"/>
    <w:rsid w:val="00F73B06"/>
    <w:rsid w:val="00F842E9"/>
    <w:rsid w:val="00FA6125"/>
    <w:rsid w:val="00FB4B30"/>
    <w:rsid w:val="00FC1BAD"/>
    <w:rsid w:val="00FE4401"/>
    <w:rsid w:val="00FF184F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41A6"/>
  <w15:docId w15:val="{29DDFAB7-3DBA-4CE1-90C8-177B7851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E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24</cp:revision>
  <cp:lastPrinted>2025-01-14T06:47:00Z</cp:lastPrinted>
  <dcterms:created xsi:type="dcterms:W3CDTF">2024-01-05T12:12:00Z</dcterms:created>
  <dcterms:modified xsi:type="dcterms:W3CDTF">2026-01-15T10:24:00Z</dcterms:modified>
</cp:coreProperties>
</file>